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6691A" w14:textId="77777777" w:rsidR="00F061EB" w:rsidRDefault="00F061EB" w:rsidP="00F061EB">
      <w:pPr>
        <w:jc w:val="center"/>
      </w:pPr>
      <w:r>
        <w:rPr>
          <w:noProof/>
          <w:lang w:eastAsia="es-EC"/>
        </w:rPr>
        <w:drawing>
          <wp:inline distT="0" distB="0" distL="0" distR="0" wp14:anchorId="17DDA538" wp14:editId="2D180F74">
            <wp:extent cx="1076325" cy="1277507"/>
            <wp:effectExtent l="0" t="0" r="0" b="0"/>
            <wp:docPr id="2" name="Imagen 2" descr="Resultado de imagen para sello de la s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sello de la sal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73" cy="129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CA83" w14:textId="77777777" w:rsidR="00F061EB" w:rsidRDefault="00F061EB" w:rsidP="00F061EB"/>
    <w:p w14:paraId="6097C2AE" w14:textId="77777777" w:rsidR="00F061EB" w:rsidRPr="00C934EC" w:rsidRDefault="00F061EB" w:rsidP="00F061E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934EC">
        <w:rPr>
          <w:rFonts w:ascii="Times New Roman" w:hAnsi="Times New Roman" w:cs="Times New Roman"/>
          <w:b/>
          <w:bCs/>
          <w:sz w:val="40"/>
          <w:szCs w:val="40"/>
        </w:rPr>
        <w:t xml:space="preserve">UNIDAD EDUCATIVA PARTICULAR LA SALLE      </w:t>
      </w:r>
    </w:p>
    <w:p w14:paraId="391464CE" w14:textId="77777777" w:rsidR="00F061EB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6BF346" w14:textId="77777777" w:rsidR="00F061EB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60A65C" w14:textId="77777777" w:rsidR="00F061EB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DB00C6" w14:textId="003C4E1F" w:rsidR="00F061EB" w:rsidRPr="00CA23E3" w:rsidRDefault="00CA23E3" w:rsidP="00F061E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Proyecto: </w:t>
      </w:r>
      <w:r w:rsidR="00F061EB" w:rsidRPr="00CA23E3">
        <w:rPr>
          <w:rFonts w:ascii="Times New Roman" w:hAnsi="Times New Roman" w:cs="Times New Roman"/>
          <w:sz w:val="28"/>
          <w:szCs w:val="28"/>
        </w:rPr>
        <w:t>Juegos Lúdicos para la Estimulación Motriz y Cognitiva</w:t>
      </w:r>
    </w:p>
    <w:p w14:paraId="48B96E64" w14:textId="77777777" w:rsidR="00F061EB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CCD097" w14:textId="77777777" w:rsidR="00F061EB" w:rsidRPr="00FE0476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6AF7AA" w14:textId="1AEA9278" w:rsidR="00F061EB" w:rsidRDefault="008F61D7" w:rsidP="00F061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TRABAJO DE</w:t>
      </w:r>
      <w:r w:rsidR="00F061EB" w:rsidRPr="00FE0476">
        <w:rPr>
          <w:rFonts w:ascii="Times New Roman" w:hAnsi="Times New Roman" w:cs="Times New Roman"/>
          <w:sz w:val="28"/>
          <w:szCs w:val="28"/>
        </w:rPr>
        <w:t xml:space="preserve"> </w:t>
      </w:r>
      <w:r w:rsidR="00F061EB">
        <w:rPr>
          <w:rFonts w:ascii="Times New Roman" w:hAnsi="Times New Roman" w:cs="Times New Roman"/>
          <w:sz w:val="28"/>
          <w:szCs w:val="28"/>
        </w:rPr>
        <w:t>CAS</w:t>
      </w:r>
      <w:r>
        <w:rPr>
          <w:rFonts w:ascii="Times New Roman" w:hAnsi="Times New Roman" w:cs="Times New Roman"/>
          <w:sz w:val="28"/>
          <w:szCs w:val="28"/>
        </w:rPr>
        <w:t>/ PARTICIPACIÓN ESTUDIANTIL</w:t>
      </w:r>
    </w:p>
    <w:p w14:paraId="57F820D3" w14:textId="3130621B" w:rsidR="00CA23E3" w:rsidRDefault="00CA23E3" w:rsidP="00CA23E3">
      <w:pPr>
        <w:rPr>
          <w:rFonts w:ascii="Times New Roman" w:hAnsi="Times New Roman" w:cs="Times New Roman"/>
          <w:b/>
          <w:sz w:val="24"/>
          <w:szCs w:val="24"/>
        </w:rPr>
      </w:pPr>
    </w:p>
    <w:p w14:paraId="28306640" w14:textId="77777777" w:rsidR="00CA23E3" w:rsidRPr="004800C6" w:rsidRDefault="00CA23E3" w:rsidP="00CA23E3">
      <w:pPr>
        <w:rPr>
          <w:rFonts w:ascii="Times New Roman" w:hAnsi="Times New Roman" w:cs="Times New Roman"/>
          <w:b/>
          <w:sz w:val="24"/>
          <w:szCs w:val="24"/>
        </w:rPr>
      </w:pPr>
    </w:p>
    <w:p w14:paraId="65101D49" w14:textId="6AB04B36" w:rsidR="00CA23E3" w:rsidRPr="00CA23E3" w:rsidRDefault="00CA23E3" w:rsidP="00CA23E3">
      <w:pPr>
        <w:pStyle w:val="Ttulo2"/>
        <w:tabs>
          <w:tab w:val="left" w:pos="6737"/>
        </w:tabs>
        <w:spacing w:before="93"/>
        <w:ind w:right="7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ESTUDIANTE(S)</w:t>
      </w:r>
      <w:r w:rsidRPr="00FE047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23E3">
        <w:rPr>
          <w:rFonts w:ascii="Times New Roman" w:hAnsi="Times New Roman" w:cs="Times New Roman"/>
          <w:b w:val="0"/>
          <w:bCs w:val="0"/>
          <w:sz w:val="24"/>
          <w:szCs w:val="24"/>
        </w:rPr>
        <w:t>Onella Guayasamín, Josiane Tello y Danna Gómez</w:t>
      </w:r>
    </w:p>
    <w:p w14:paraId="3640632B" w14:textId="77777777" w:rsidR="00CA23E3" w:rsidRDefault="00CA23E3" w:rsidP="00CA23E3">
      <w:pPr>
        <w:rPr>
          <w:rFonts w:ascii="Times New Roman" w:hAnsi="Times New Roman" w:cs="Times New Roman"/>
          <w:b/>
          <w:sz w:val="24"/>
          <w:szCs w:val="24"/>
        </w:rPr>
      </w:pPr>
    </w:p>
    <w:p w14:paraId="5F2946CE" w14:textId="6F07E294" w:rsidR="00CA23E3" w:rsidRDefault="00CA23E3" w:rsidP="00CA23E3">
      <w:pPr>
        <w:rPr>
          <w:rFonts w:ascii="Times New Roman" w:hAnsi="Times New Roman" w:cs="Times New Roman"/>
          <w:sz w:val="24"/>
          <w:szCs w:val="24"/>
        </w:rPr>
      </w:pPr>
      <w:r w:rsidRPr="004800C6">
        <w:rPr>
          <w:rFonts w:ascii="Times New Roman" w:hAnsi="Times New Roman" w:cs="Times New Roman"/>
          <w:b/>
          <w:sz w:val="24"/>
          <w:szCs w:val="24"/>
        </w:rPr>
        <w:t>CURSO/PARALELO:</w:t>
      </w:r>
      <w:r w:rsidRPr="004800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2do IB</w:t>
      </w:r>
    </w:p>
    <w:p w14:paraId="4D8E330A" w14:textId="77777777" w:rsidR="00CA23E3" w:rsidRPr="004800C6" w:rsidRDefault="00CA23E3" w:rsidP="00CA23E3">
      <w:pPr>
        <w:rPr>
          <w:rFonts w:ascii="Times New Roman" w:hAnsi="Times New Roman" w:cs="Times New Roman"/>
          <w:sz w:val="24"/>
          <w:szCs w:val="24"/>
        </w:rPr>
      </w:pPr>
    </w:p>
    <w:p w14:paraId="6348D72E" w14:textId="0DDA5D8D" w:rsidR="00CA23E3" w:rsidRPr="00FE0476" w:rsidRDefault="00CA23E3" w:rsidP="00CA23E3">
      <w:pPr>
        <w:rPr>
          <w:rFonts w:ascii="Times New Roman" w:hAnsi="Times New Roman" w:cs="Times New Roman"/>
          <w:sz w:val="24"/>
          <w:szCs w:val="24"/>
        </w:rPr>
      </w:pPr>
      <w:r w:rsidRPr="004800C6">
        <w:rPr>
          <w:rFonts w:ascii="Times New Roman" w:hAnsi="Times New Roman" w:cs="Times New Roman"/>
          <w:b/>
          <w:sz w:val="24"/>
          <w:szCs w:val="24"/>
        </w:rPr>
        <w:t>DOCENTE:</w:t>
      </w:r>
      <w:r w:rsidRPr="00FE04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Erika Moreno</w:t>
      </w:r>
    </w:p>
    <w:p w14:paraId="1B2876B0" w14:textId="7A5DF335" w:rsidR="00CA23E3" w:rsidRDefault="00CA23E3" w:rsidP="00F061EB">
      <w:pPr>
        <w:rPr>
          <w:rFonts w:ascii="Arial" w:eastAsia="Arial" w:hAnsi="Arial" w:cs="Arial"/>
          <w:b/>
          <w:bCs/>
          <w:sz w:val="20"/>
          <w:szCs w:val="20"/>
          <w:lang w:val="es-ES" w:eastAsia="es-ES" w:bidi="es-ES"/>
        </w:rPr>
      </w:pPr>
    </w:p>
    <w:p w14:paraId="23055C18" w14:textId="1FAACB01" w:rsidR="00CA23E3" w:rsidRDefault="00CA23E3" w:rsidP="00F061EB">
      <w:pPr>
        <w:rPr>
          <w:rFonts w:ascii="Arial" w:eastAsia="Arial" w:hAnsi="Arial" w:cs="Arial"/>
          <w:b/>
          <w:bCs/>
          <w:sz w:val="20"/>
          <w:szCs w:val="20"/>
          <w:lang w:val="es-ES" w:eastAsia="es-ES" w:bidi="es-ES"/>
        </w:rPr>
      </w:pPr>
    </w:p>
    <w:p w14:paraId="3E6F5449" w14:textId="77777777" w:rsidR="00F061EB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01467E" w14:textId="53C3A5F7" w:rsidR="00F061EB" w:rsidRPr="00C934EC" w:rsidRDefault="008F61D7" w:rsidP="00F061E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34EC">
        <w:rPr>
          <w:rFonts w:ascii="Times New Roman" w:hAnsi="Times New Roman" w:cs="Times New Roman"/>
          <w:b/>
          <w:bCs/>
          <w:sz w:val="24"/>
          <w:szCs w:val="24"/>
        </w:rPr>
        <w:t>Quito- Ecuador</w:t>
      </w:r>
    </w:p>
    <w:p w14:paraId="13C2CAAD" w14:textId="744AC322" w:rsidR="008F61D7" w:rsidRPr="00C934EC" w:rsidRDefault="008F61D7" w:rsidP="00F061E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34EC">
        <w:rPr>
          <w:rFonts w:ascii="Times New Roman" w:hAnsi="Times New Roman" w:cs="Times New Roman"/>
          <w:b/>
          <w:bCs/>
          <w:sz w:val="24"/>
          <w:szCs w:val="24"/>
        </w:rPr>
        <w:t>2024-2025</w:t>
      </w:r>
    </w:p>
    <w:p w14:paraId="5BFA35AD" w14:textId="77777777" w:rsidR="00F061EB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63BA8B" w14:textId="77777777" w:rsidR="00F061EB" w:rsidRDefault="00F061EB" w:rsidP="00F061EB">
      <w:pPr>
        <w:rPr>
          <w:rFonts w:ascii="Times New Roman" w:hAnsi="Times New Roman" w:cs="Times New Roman"/>
          <w:sz w:val="24"/>
          <w:szCs w:val="24"/>
        </w:rPr>
      </w:pPr>
    </w:p>
    <w:p w14:paraId="4DF82450" w14:textId="77777777" w:rsidR="00F061EB" w:rsidRPr="00CA23E3" w:rsidRDefault="00F061EB" w:rsidP="00F061E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3E3">
        <w:rPr>
          <w:rFonts w:ascii="Times New Roman" w:hAnsi="Times New Roman" w:cs="Times New Roman"/>
          <w:b/>
          <w:sz w:val="24"/>
          <w:szCs w:val="24"/>
        </w:rPr>
        <w:lastRenderedPageBreak/>
        <w:t>Fase de investigación:</w:t>
      </w:r>
    </w:p>
    <w:p w14:paraId="4395E548" w14:textId="0D4D1F4C" w:rsidR="00F061EB" w:rsidRPr="00CA23E3" w:rsidRDefault="008F61D7" w:rsidP="00587637">
      <w:pPr>
        <w:pStyle w:val="NormalWeb"/>
        <w:jc w:val="both"/>
      </w:pPr>
      <w:r w:rsidRPr="00CA23E3">
        <w:t>Diseño e implementación de juegos lúdicos dirigidos al desarrollo de la motricidad y el reconocimiento de colores en niños de 3 a 5 años, aplicado en la Casa Hogar San Juan de Dios</w:t>
      </w:r>
      <w:r w:rsidR="00CA23E3" w:rsidRPr="00CA23E3">
        <w:t>.</w:t>
      </w:r>
    </w:p>
    <w:p w14:paraId="6889DB49" w14:textId="49ABE42D" w:rsidR="00F061EB" w:rsidRPr="00CA23E3" w:rsidRDefault="008F61D7" w:rsidP="00587637">
      <w:pPr>
        <w:pStyle w:val="NormalWeb"/>
        <w:jc w:val="both"/>
        <w:rPr>
          <w:color w:val="2E74B5" w:themeColor="accent5" w:themeShade="BF"/>
        </w:rPr>
      </w:pPr>
      <w:r w:rsidRPr="00CA23E3">
        <w:t>La Unidad Educativa Particular La Salle promueve actividades de impacto social que integren valores, educación y sostenibilidad. Se identificó la necesidad de generar espacios de juego y aprendizaje para niños pequeños en situación vulnerable. Actualmente, el campus se enfrenta al desafío de formar estudiantes comprometidos con su entorno, proponiendo actividades sostenibles que combinen educación, creatividad y responsabilidad social.: (Explique brevemente el contexto en el que se desarrolla el proyecto, incluyendo la problemática identificada y la importancia de abordarla dentro del entorno educativo. Se puede mencionar la situación actual del campus en términos de sostenibilidad y los desafíos que enfrentan)</w:t>
      </w:r>
    </w:p>
    <w:p w14:paraId="0BAE8173" w14:textId="77777777" w:rsidR="00F061EB" w:rsidRPr="00CA23E3" w:rsidRDefault="00F061EB" w:rsidP="00F061EB">
      <w:pPr>
        <w:pStyle w:val="Prrafodelista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b/>
          <w:sz w:val="24"/>
          <w:szCs w:val="24"/>
        </w:rPr>
        <w:t>Objetivo:</w:t>
      </w:r>
    </w:p>
    <w:p w14:paraId="40A8CAE8" w14:textId="212A2F67" w:rsidR="00F061EB" w:rsidRPr="00CA23E3" w:rsidRDefault="00F061EB" w:rsidP="005876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sz w:val="24"/>
          <w:szCs w:val="24"/>
        </w:rPr>
        <w:t>Desarrollar habilidades motrices, cognitivas y sociales en niños de 3 a 5 años mediante juegos lúdicos diseñados específicamente para estimular el reconocimiento de colores, la coordinación y el trabajo en equipo</w:t>
      </w:r>
    </w:p>
    <w:p w14:paraId="53FE3F62" w14:textId="77777777" w:rsidR="00CA23E3" w:rsidRPr="00CA23E3" w:rsidRDefault="00F061EB" w:rsidP="00CA23E3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sz w:val="24"/>
          <w:szCs w:val="24"/>
        </w:rPr>
        <w:t>Diseñar juegos accesibles y atractivos para niños en edad preescolar.</w:t>
      </w:r>
    </w:p>
    <w:p w14:paraId="49CA1E93" w14:textId="77777777" w:rsidR="00CA23E3" w:rsidRPr="00CA23E3" w:rsidRDefault="00F061EB" w:rsidP="00CA23E3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sz w:val="24"/>
          <w:szCs w:val="24"/>
        </w:rPr>
        <w:t>Estimular la motricidad fina y gruesa a través del movimiento y la manipulación.</w:t>
      </w:r>
    </w:p>
    <w:p w14:paraId="30CC2039" w14:textId="77777777" w:rsidR="00CA23E3" w:rsidRPr="00CA23E3" w:rsidRDefault="00F061EB" w:rsidP="00CA23E3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sz w:val="24"/>
          <w:szCs w:val="24"/>
        </w:rPr>
        <w:t>Promover la identificación de colores, formas y letras.</w:t>
      </w:r>
    </w:p>
    <w:p w14:paraId="267CED9D" w14:textId="0CF8EBD5" w:rsidR="00F061EB" w:rsidRPr="00CA23E3" w:rsidRDefault="00F061EB" w:rsidP="00CA23E3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sz w:val="24"/>
          <w:szCs w:val="24"/>
        </w:rPr>
        <w:t>Fomentar el juego colaborativo y la socialización entre los niños</w:t>
      </w:r>
      <w:r w:rsidR="00CA23E3" w:rsidRPr="00CA23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69C99B" w14:textId="77777777" w:rsidR="008F61D7" w:rsidRPr="00CA23E3" w:rsidRDefault="008F61D7" w:rsidP="00F061E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B476E1" w14:textId="3F2F6707" w:rsidR="00F061EB" w:rsidRPr="00CA23E3" w:rsidRDefault="00F061EB" w:rsidP="00587637">
      <w:pPr>
        <w:pStyle w:val="Prrafodelista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sz w:val="24"/>
          <w:szCs w:val="24"/>
        </w:rPr>
        <w:t xml:space="preserve"> Realizar esta actividad en la Unidad Educativa Particular La Salle permite a los estudiantes aplicar conocimientos en un entorno real, potenciando su empatía y sentido de comunidad. La creación de juegos con materiales reciclados fortalece la conciencia ecológica, y su aplicación con niños del refugio impulsa una educación con sentido humano y transformador. El impacto a largo plazo se traduce en una comunidad educativa más consciente, solidaria y proactiva</w:t>
      </w:r>
      <w:r w:rsidR="00CA23E3" w:rsidRPr="00CA23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415D39" w14:textId="77777777" w:rsidR="00F061EB" w:rsidRPr="00CA23E3" w:rsidRDefault="00F061EB" w:rsidP="00F061EB">
      <w:pPr>
        <w:pStyle w:val="Prrafodelista"/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</w:p>
    <w:p w14:paraId="1DA21220" w14:textId="77777777" w:rsidR="00F061EB" w:rsidRPr="00CA23E3" w:rsidRDefault="00F061EB" w:rsidP="00F061E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b/>
          <w:bCs/>
          <w:sz w:val="24"/>
          <w:szCs w:val="24"/>
        </w:rPr>
        <w:t>Fase de Preparación:</w:t>
      </w:r>
    </w:p>
    <w:p w14:paraId="6D9E14DD" w14:textId="670A4A81" w:rsidR="00F061EB" w:rsidRPr="00CA23E3" w:rsidRDefault="00F061EB" w:rsidP="00587637">
      <w:pPr>
        <w:pStyle w:val="Prrafodelista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sz w:val="24"/>
          <w:szCs w:val="24"/>
        </w:rPr>
        <w:t xml:space="preserve">La actividad fue desarrollada de forma individual, donde se planificó y elaboró cada juego teniendo en cuenta el nivel de desarrollo de los niños. Se utilizaron materiales </w:t>
      </w:r>
      <w:r w:rsidRPr="00CA23E3">
        <w:rPr>
          <w:rFonts w:ascii="Times New Roman" w:hAnsi="Times New Roman" w:cs="Times New Roman"/>
          <w:sz w:val="24"/>
          <w:szCs w:val="24"/>
        </w:rPr>
        <w:lastRenderedPageBreak/>
        <w:t>reciclables para construir los juegos. Se establecieron reglas claras y sencillas, y se implementaron estrategias participativas como demostraciones y retroalimentación positiva. Se organizaron pequeños grupos de niños para asegurar la interacción personalizada y el aprendizaje colaborativo</w:t>
      </w:r>
      <w:r w:rsidR="00CA23E3" w:rsidRPr="00CA23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9347D0" w14:textId="77777777" w:rsidR="00F061EB" w:rsidRPr="00CA23E3" w:rsidRDefault="00F061EB" w:rsidP="00F061EB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0136D533" w14:textId="77777777" w:rsidR="00F061EB" w:rsidRPr="00CA23E3" w:rsidRDefault="00F061EB" w:rsidP="00F061EB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23E3">
        <w:rPr>
          <w:rFonts w:ascii="Times New Roman" w:hAnsi="Times New Roman" w:cs="Times New Roman"/>
          <w:b/>
          <w:bCs/>
          <w:sz w:val="24"/>
          <w:szCs w:val="24"/>
        </w:rPr>
        <w:t>3. Fase de Acción:</w:t>
      </w:r>
    </w:p>
    <w:p w14:paraId="1258B960" w14:textId="77777777" w:rsidR="00CA23E3" w:rsidRPr="00CA23E3" w:rsidRDefault="00F061EB" w:rsidP="00587637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23E3">
        <w:rPr>
          <w:rFonts w:ascii="Times New Roman" w:hAnsi="Times New Roman" w:cs="Times New Roman"/>
          <w:b/>
          <w:bCs/>
          <w:sz w:val="24"/>
          <w:szCs w:val="24"/>
        </w:rPr>
        <w:t xml:space="preserve">3.1. Recursos: </w:t>
      </w:r>
    </w:p>
    <w:p w14:paraId="532DB1BF" w14:textId="4FF1CAB3" w:rsidR="00F061EB" w:rsidRPr="00CA23E3" w:rsidRDefault="00CA23E3" w:rsidP="00CA23E3">
      <w:pPr>
        <w:pStyle w:val="Prrafodelista"/>
        <w:spacing w:line="36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CA23E3">
        <w:rPr>
          <w:rFonts w:ascii="Times New Roman" w:hAnsi="Times New Roman" w:cs="Times New Roman"/>
          <w:sz w:val="24"/>
          <w:szCs w:val="24"/>
        </w:rPr>
        <w:t xml:space="preserve">- </w:t>
      </w:r>
      <w:r w:rsidR="00F061EB" w:rsidRPr="00CA23E3">
        <w:rPr>
          <w:rFonts w:ascii="Times New Roman" w:hAnsi="Times New Roman" w:cs="Times New Roman"/>
          <w:sz w:val="24"/>
          <w:szCs w:val="24"/>
        </w:rPr>
        <w:t>Estudiante</w:t>
      </w:r>
      <w:r w:rsidRPr="00CA23E3">
        <w:rPr>
          <w:rFonts w:ascii="Times New Roman" w:hAnsi="Times New Roman" w:cs="Times New Roman"/>
          <w:sz w:val="24"/>
          <w:szCs w:val="24"/>
        </w:rPr>
        <w:t xml:space="preserve"> </w:t>
      </w:r>
      <w:r w:rsidR="00F061EB" w:rsidRPr="00CA23E3">
        <w:rPr>
          <w:rFonts w:ascii="Times New Roman" w:hAnsi="Times New Roman" w:cs="Times New Roman"/>
          <w:sz w:val="24"/>
          <w:szCs w:val="24"/>
        </w:rPr>
        <w:t xml:space="preserve">responsable: </w:t>
      </w:r>
      <w:r w:rsidRPr="00CA23E3">
        <w:rPr>
          <w:rFonts w:ascii="Times New Roman" w:hAnsi="Times New Roman" w:cs="Times New Roman"/>
          <w:sz w:val="24"/>
          <w:szCs w:val="24"/>
        </w:rPr>
        <w:t>alumnos del 2do IB</w:t>
      </w:r>
      <w:r w:rsidR="00F061EB" w:rsidRPr="00CA23E3">
        <w:rPr>
          <w:rFonts w:ascii="Times New Roman" w:hAnsi="Times New Roman" w:cs="Times New Roman"/>
          <w:sz w:val="24"/>
          <w:szCs w:val="24"/>
        </w:rPr>
        <w:br/>
        <w:t>- Docente asesor</w:t>
      </w:r>
      <w:r w:rsidRPr="00CA23E3">
        <w:rPr>
          <w:rFonts w:ascii="Times New Roman" w:hAnsi="Times New Roman" w:cs="Times New Roman"/>
          <w:sz w:val="24"/>
          <w:szCs w:val="24"/>
        </w:rPr>
        <w:t>: Erika Moreno</w:t>
      </w:r>
      <w:r w:rsidR="00F061EB" w:rsidRPr="00CA23E3">
        <w:rPr>
          <w:rFonts w:ascii="Times New Roman" w:hAnsi="Times New Roman" w:cs="Times New Roman"/>
          <w:sz w:val="24"/>
          <w:szCs w:val="24"/>
        </w:rPr>
        <w:br/>
        <w:t>- Personal de la Casa Hogar San Juan de Dios: (Listar a las personas involucradas en la implementación del proyecto, incluyendo estudiantes, docentes asesores, personal administrativo y cualquier otro participante relevante.)</w:t>
      </w:r>
    </w:p>
    <w:p w14:paraId="1B08DE18" w14:textId="08CD07BA" w:rsidR="00F061EB" w:rsidRPr="00CA23E3" w:rsidRDefault="00F061EB" w:rsidP="00CA23E3">
      <w:pPr>
        <w:pStyle w:val="Prrafodelista"/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sz w:val="24"/>
          <w:szCs w:val="24"/>
        </w:rPr>
        <w:t>- Cartulinas, foamy y papeles de colores</w:t>
      </w:r>
      <w:r w:rsidRPr="00CA23E3">
        <w:rPr>
          <w:rFonts w:ascii="Times New Roman" w:hAnsi="Times New Roman" w:cs="Times New Roman"/>
          <w:sz w:val="24"/>
          <w:szCs w:val="24"/>
        </w:rPr>
        <w:br/>
        <w:t>- Cajas recicladas, imanes, palitos de helado</w:t>
      </w:r>
      <w:r w:rsidRPr="00CA23E3">
        <w:rPr>
          <w:rFonts w:ascii="Times New Roman" w:hAnsi="Times New Roman" w:cs="Times New Roman"/>
          <w:sz w:val="24"/>
          <w:szCs w:val="24"/>
        </w:rPr>
        <w:br/>
        <w:t>- Cintas adhesivas, tijeras, marcadores</w:t>
      </w:r>
      <w:r w:rsidRPr="00CA23E3">
        <w:rPr>
          <w:rFonts w:ascii="Times New Roman" w:hAnsi="Times New Roman" w:cs="Times New Roman"/>
          <w:sz w:val="24"/>
          <w:szCs w:val="24"/>
        </w:rPr>
        <w:br/>
        <w:t>- Elementos magnéticos y tarjetas educativas: (Detallar los materiales necesarios para llevar a cabo las actividades del proyecto, como herramientas, equipos, materiales reciclados, semillas, etc.)</w:t>
      </w:r>
    </w:p>
    <w:p w14:paraId="43F050A7" w14:textId="39728779" w:rsidR="00F061EB" w:rsidRPr="00CA23E3" w:rsidRDefault="00F061EB" w:rsidP="00CA23E3">
      <w:pPr>
        <w:pStyle w:val="Prrafodelista"/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sz w:val="24"/>
          <w:szCs w:val="24"/>
        </w:rPr>
        <w:t>- Diseño y elaboración de juegos: 3 días</w:t>
      </w:r>
      <w:r w:rsidRPr="00CA23E3">
        <w:rPr>
          <w:rFonts w:ascii="Times New Roman" w:hAnsi="Times New Roman" w:cs="Times New Roman"/>
          <w:sz w:val="24"/>
          <w:szCs w:val="24"/>
        </w:rPr>
        <w:br/>
        <w:t>- Implementación de actividades: 2 días</w:t>
      </w:r>
      <w:r w:rsidRPr="00CA23E3">
        <w:rPr>
          <w:rFonts w:ascii="Times New Roman" w:hAnsi="Times New Roman" w:cs="Times New Roman"/>
          <w:sz w:val="24"/>
          <w:szCs w:val="24"/>
        </w:rPr>
        <w:br/>
        <w:t>- Evaluación y reflexión: 1 día</w:t>
      </w:r>
      <w:r w:rsidRPr="00CA23E3">
        <w:rPr>
          <w:rFonts w:ascii="Times New Roman" w:hAnsi="Times New Roman" w:cs="Times New Roman"/>
          <w:sz w:val="24"/>
          <w:szCs w:val="24"/>
        </w:rPr>
        <w:br/>
        <w:t>Materiales reciclados       $</w:t>
      </w:r>
      <w:r w:rsidR="00CA23E3" w:rsidRPr="00CA23E3">
        <w:rPr>
          <w:rFonts w:ascii="Times New Roman" w:hAnsi="Times New Roman" w:cs="Times New Roman"/>
          <w:sz w:val="24"/>
          <w:szCs w:val="24"/>
        </w:rPr>
        <w:t>0</w:t>
      </w:r>
      <w:r w:rsidRPr="00CA23E3">
        <w:rPr>
          <w:rFonts w:ascii="Times New Roman" w:hAnsi="Times New Roman" w:cs="Times New Roman"/>
          <w:sz w:val="24"/>
          <w:szCs w:val="24"/>
        </w:rPr>
        <w:t xml:space="preserve"> (donaciones y reutilización)</w:t>
      </w:r>
      <w:r w:rsidRPr="00CA23E3">
        <w:rPr>
          <w:rFonts w:ascii="Times New Roman" w:hAnsi="Times New Roman" w:cs="Times New Roman"/>
          <w:sz w:val="24"/>
          <w:szCs w:val="24"/>
        </w:rPr>
        <w:br/>
        <w:t>Papelería y decoración     $</w:t>
      </w:r>
      <w:r w:rsidR="00CA23E3" w:rsidRPr="00CA23E3">
        <w:rPr>
          <w:rFonts w:ascii="Times New Roman" w:hAnsi="Times New Roman" w:cs="Times New Roman"/>
          <w:sz w:val="24"/>
          <w:szCs w:val="24"/>
        </w:rPr>
        <w:t>6</w:t>
      </w:r>
      <w:r w:rsidRPr="00CA23E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A23E3">
        <w:rPr>
          <w:rFonts w:ascii="Times New Roman" w:hAnsi="Times New Roman" w:cs="Times New Roman"/>
          <w:sz w:val="24"/>
          <w:szCs w:val="24"/>
        </w:rPr>
        <w:br/>
      </w:r>
    </w:p>
    <w:p w14:paraId="7552FE5E" w14:textId="77777777" w:rsidR="00F061EB" w:rsidRPr="00CA23E3" w:rsidRDefault="00F061EB" w:rsidP="00F061EB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F544FA" w14:textId="77777777" w:rsidR="00F061EB" w:rsidRPr="00CA23E3" w:rsidRDefault="00F061EB" w:rsidP="00F061EB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23E3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CA23E3">
        <w:rPr>
          <w:rFonts w:ascii="Times New Roman" w:hAnsi="Times New Roman" w:cs="Times New Roman"/>
          <w:b/>
          <w:bCs/>
          <w:sz w:val="24"/>
          <w:szCs w:val="24"/>
        </w:rPr>
        <w:tab/>
        <w:t>Fase de Evaluación:</w:t>
      </w:r>
    </w:p>
    <w:p w14:paraId="5B63E2CA" w14:textId="00E1BEB8" w:rsidR="00F061EB" w:rsidRPr="00CA23E3" w:rsidRDefault="00F061EB" w:rsidP="00587637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b/>
          <w:bCs/>
          <w:sz w:val="24"/>
          <w:szCs w:val="24"/>
        </w:rPr>
        <w:t>4.1.</w:t>
      </w:r>
      <w:r w:rsidRPr="00CA23E3">
        <w:rPr>
          <w:rFonts w:ascii="Times New Roman" w:hAnsi="Times New Roman" w:cs="Times New Roman"/>
          <w:b/>
          <w:bCs/>
          <w:sz w:val="24"/>
          <w:szCs w:val="24"/>
        </w:rPr>
        <w:tab/>
        <w:t>Metas</w:t>
      </w:r>
      <w:r w:rsidRPr="00CA23E3">
        <w:rPr>
          <w:rFonts w:ascii="Times New Roman" w:hAnsi="Times New Roman" w:cs="Times New Roman"/>
          <w:sz w:val="24"/>
          <w:szCs w:val="24"/>
        </w:rPr>
        <w:t>:</w:t>
      </w:r>
    </w:p>
    <w:p w14:paraId="23D88C5A" w14:textId="77777777" w:rsidR="00CA23E3" w:rsidRDefault="00CA23E3" w:rsidP="00CA2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- </w:t>
      </w:r>
      <w:r w:rsidRPr="00CA23E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Mantener la atención de los niños durante toda la narración del audiocuento.</w:t>
      </w:r>
    </w:p>
    <w:p w14:paraId="0E55732A" w14:textId="514C2C4F" w:rsidR="00CA23E3" w:rsidRPr="00CA23E3" w:rsidRDefault="00CA23E3" w:rsidP="00CA2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- </w:t>
      </w:r>
      <w:r w:rsidRPr="00CA23E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Generar reacciones emocionales, imaginación activa y expresiones orales relacionadas con la historia.</w:t>
      </w:r>
    </w:p>
    <w:p w14:paraId="6F5E3BAF" w14:textId="2F3C2DE5" w:rsidR="00CA23E3" w:rsidRPr="00CA23E3" w:rsidRDefault="00CA23E3" w:rsidP="00CA2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lastRenderedPageBreak/>
        <w:t xml:space="preserve">- </w:t>
      </w:r>
      <w:r w:rsidRPr="00CA23E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Fomentar la participación verbal en la conversación posterior, promoviendo la expresión de ideas y emociones.</w:t>
      </w:r>
    </w:p>
    <w:p w14:paraId="22005386" w14:textId="25C310AB" w:rsidR="00F061EB" w:rsidRPr="00CA23E3" w:rsidRDefault="00F061EB" w:rsidP="00587637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b/>
          <w:bCs/>
          <w:sz w:val="24"/>
          <w:szCs w:val="24"/>
        </w:rPr>
        <w:t>4.2.</w:t>
      </w:r>
      <w:r w:rsidRPr="00CA23E3">
        <w:rPr>
          <w:rFonts w:ascii="Times New Roman" w:hAnsi="Times New Roman" w:cs="Times New Roman"/>
          <w:b/>
          <w:bCs/>
          <w:sz w:val="24"/>
          <w:szCs w:val="24"/>
        </w:rPr>
        <w:tab/>
        <w:t>Logros:</w:t>
      </w:r>
      <w:r w:rsidRPr="00CA23E3">
        <w:rPr>
          <w:rFonts w:ascii="Times New Roman" w:hAnsi="Times New Roman" w:cs="Times New Roman"/>
          <w:sz w:val="24"/>
          <w:szCs w:val="24"/>
        </w:rPr>
        <w:t xml:space="preserve"> </w:t>
      </w:r>
      <w:r w:rsidR="00C934EC" w:rsidRPr="00CA23E3">
        <w:rPr>
          <w:rFonts w:ascii="Times New Roman" w:hAnsi="Times New Roman" w:cs="Times New Roman"/>
          <w:sz w:val="24"/>
          <w:szCs w:val="24"/>
        </w:rPr>
        <w:t xml:space="preserve"> </w:t>
      </w:r>
      <w:r w:rsidR="00CA23E3" w:rsidRPr="00CA23E3">
        <w:rPr>
          <w:rFonts w:ascii="Times New Roman" w:hAnsi="Times New Roman" w:cs="Times New Roman"/>
          <w:sz w:val="24"/>
          <w:szCs w:val="24"/>
        </w:rPr>
        <w:t>(todavia no se a realizado)</w:t>
      </w:r>
    </w:p>
    <w:p w14:paraId="019103FD" w14:textId="2D8EF941" w:rsidR="00F061EB" w:rsidRPr="00CA23E3" w:rsidRDefault="00F061EB" w:rsidP="00587637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A23E3">
        <w:rPr>
          <w:rFonts w:ascii="Times New Roman" w:hAnsi="Times New Roman" w:cs="Times New Roman"/>
          <w:b/>
          <w:bCs/>
          <w:sz w:val="24"/>
          <w:szCs w:val="24"/>
        </w:rPr>
        <w:t>4.2.1.</w:t>
      </w:r>
      <w:r w:rsidRPr="00CA23E3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Indicadores logros: </w:t>
      </w:r>
    </w:p>
    <w:p w14:paraId="3352BF40" w14:textId="77777777" w:rsidR="00F061EB" w:rsidRPr="00CA23E3" w:rsidRDefault="00F061EB" w:rsidP="00F061EB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7FD8E4" w14:textId="77777777" w:rsidR="00F061EB" w:rsidRPr="00CA23E3" w:rsidRDefault="00F061EB" w:rsidP="00F061EB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23E3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CA23E3">
        <w:rPr>
          <w:rFonts w:ascii="Times New Roman" w:hAnsi="Times New Roman" w:cs="Times New Roman"/>
          <w:b/>
          <w:bCs/>
          <w:sz w:val="24"/>
          <w:szCs w:val="24"/>
        </w:rPr>
        <w:tab/>
        <w:t>Fase de Demostración:</w:t>
      </w:r>
    </w:p>
    <w:p w14:paraId="7CEB6F96" w14:textId="5B7D87C7" w:rsidR="007D5A0E" w:rsidRPr="00CA23E3" w:rsidRDefault="00F061EB" w:rsidP="00587637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23E3">
        <w:rPr>
          <w:rFonts w:ascii="Times New Roman" w:hAnsi="Times New Roman" w:cs="Times New Roman"/>
          <w:b/>
          <w:bCs/>
          <w:sz w:val="24"/>
          <w:szCs w:val="24"/>
        </w:rPr>
        <w:t>5.1.</w:t>
      </w:r>
      <w:r w:rsidRPr="00CA23E3">
        <w:rPr>
          <w:rFonts w:ascii="Times New Roman" w:hAnsi="Times New Roman" w:cs="Times New Roman"/>
          <w:b/>
          <w:bCs/>
          <w:sz w:val="24"/>
          <w:szCs w:val="24"/>
        </w:rPr>
        <w:tab/>
        <w:t>Anexos:</w:t>
      </w:r>
      <w:r w:rsidR="00C934EC" w:rsidRPr="00CA23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21BACF" w14:textId="77777777" w:rsidR="007D5A0E" w:rsidRPr="00CA23E3" w:rsidRDefault="007D5A0E" w:rsidP="007D5A0E">
      <w:pPr>
        <w:rPr>
          <w:rFonts w:ascii="Times New Roman" w:hAnsi="Times New Roman" w:cs="Times New Roman"/>
          <w:sz w:val="24"/>
          <w:szCs w:val="24"/>
        </w:rPr>
      </w:pPr>
    </w:p>
    <w:sectPr w:rsidR="007D5A0E" w:rsidRPr="00CA23E3" w:rsidSect="007D5A0E">
      <w:headerReference w:type="default" r:id="rId11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9E73F" w14:textId="77777777" w:rsidR="00F01D3A" w:rsidRDefault="00F01D3A" w:rsidP="005C6B5B">
      <w:pPr>
        <w:spacing w:after="0" w:line="240" w:lineRule="auto"/>
      </w:pPr>
      <w:r>
        <w:separator/>
      </w:r>
    </w:p>
  </w:endnote>
  <w:endnote w:type="continuationSeparator" w:id="0">
    <w:p w14:paraId="749CA574" w14:textId="77777777" w:rsidR="00F01D3A" w:rsidRDefault="00F01D3A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FA0D6" w14:textId="77777777" w:rsidR="00F01D3A" w:rsidRDefault="00F01D3A" w:rsidP="005C6B5B">
      <w:pPr>
        <w:spacing w:after="0" w:line="240" w:lineRule="auto"/>
      </w:pPr>
      <w:r>
        <w:separator/>
      </w:r>
    </w:p>
  </w:footnote>
  <w:footnote w:type="continuationSeparator" w:id="0">
    <w:p w14:paraId="22F51E98" w14:textId="77777777" w:rsidR="00F01D3A" w:rsidRDefault="00F01D3A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7E04B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A889AA8" wp14:editId="25A1E4F1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365DC"/>
    <w:multiLevelType w:val="multilevel"/>
    <w:tmpl w:val="11C644D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AE6B59"/>
    <w:multiLevelType w:val="hybridMultilevel"/>
    <w:tmpl w:val="F1ECAC94"/>
    <w:lvl w:ilvl="0" w:tplc="DF4E38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9997976">
    <w:abstractNumId w:val="2"/>
  </w:num>
  <w:num w:numId="2" w16cid:durableId="630017580">
    <w:abstractNumId w:val="0"/>
  </w:num>
  <w:num w:numId="3" w16cid:durableId="1420761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1EB"/>
    <w:rsid w:val="0006213E"/>
    <w:rsid w:val="000E0087"/>
    <w:rsid w:val="00234D0F"/>
    <w:rsid w:val="00271FCC"/>
    <w:rsid w:val="002A2EA4"/>
    <w:rsid w:val="002F41CE"/>
    <w:rsid w:val="0036324E"/>
    <w:rsid w:val="003E4506"/>
    <w:rsid w:val="00417A20"/>
    <w:rsid w:val="00504921"/>
    <w:rsid w:val="00587637"/>
    <w:rsid w:val="005C6B5B"/>
    <w:rsid w:val="00652508"/>
    <w:rsid w:val="006D55D4"/>
    <w:rsid w:val="007B57B6"/>
    <w:rsid w:val="007D5A0E"/>
    <w:rsid w:val="008F61D7"/>
    <w:rsid w:val="00B255E8"/>
    <w:rsid w:val="00B82565"/>
    <w:rsid w:val="00BC641F"/>
    <w:rsid w:val="00C55132"/>
    <w:rsid w:val="00C934EC"/>
    <w:rsid w:val="00CA23E3"/>
    <w:rsid w:val="00E05C8C"/>
    <w:rsid w:val="00E35CFF"/>
    <w:rsid w:val="00F01D3A"/>
    <w:rsid w:val="00F0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F4900C"/>
  <w15:chartTrackingRefBased/>
  <w15:docId w15:val="{78B26391-38B7-4BA6-A55C-566B01CFB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1EB"/>
  </w:style>
  <w:style w:type="paragraph" w:styleId="Ttulo2">
    <w:name w:val="heading 2"/>
    <w:basedOn w:val="Normal"/>
    <w:link w:val="Ttulo2Car"/>
    <w:uiPriority w:val="9"/>
    <w:unhideWhenUsed/>
    <w:qFormat/>
    <w:rsid w:val="00F061EB"/>
    <w:pPr>
      <w:widowControl w:val="0"/>
      <w:autoSpaceDE w:val="0"/>
      <w:autoSpaceDN w:val="0"/>
      <w:spacing w:before="94" w:after="0" w:line="240" w:lineRule="auto"/>
      <w:outlineLvl w:val="1"/>
    </w:pPr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61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F061E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F61D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6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F61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4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CC7B76BB683444B26EB95BBC569067" ma:contentTypeVersion="5" ma:contentTypeDescription="Crear nuevo documento." ma:contentTypeScope="" ma:versionID="794e81c0c1a0b75e8fa91fd4e1980a4d">
  <xsd:schema xmlns:xsd="http://www.w3.org/2001/XMLSchema" xmlns:xs="http://www.w3.org/2001/XMLSchema" xmlns:p="http://schemas.microsoft.com/office/2006/metadata/properties" xmlns:ns2="532ba4ce-606b-4ef5-818d-31fa6ac5a2c1" targetNamespace="http://schemas.microsoft.com/office/2006/metadata/properties" ma:root="true" ma:fieldsID="4b986565534cc1a58926654d82966127" ns2:_="">
    <xsd:import namespace="532ba4ce-606b-4ef5-818d-31fa6ac5a2c1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2ba4ce-606b-4ef5-818d-31fa6ac5a2c1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2ba4ce-606b-4ef5-818d-31fa6ac5a2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83060F-AAB2-4D8F-9464-77BE37591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2ba4ce-606b-4ef5-818d-31fa6ac5a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C7B7AF-CB91-4E06-8656-EED1A7C9B824}">
  <ds:schemaRefs>
    <ds:schemaRef ds:uri="http://schemas.microsoft.com/office/2006/metadata/properties"/>
    <ds:schemaRef ds:uri="http://schemas.microsoft.com/office/infopath/2007/PartnerControls"/>
    <ds:schemaRef ds:uri="532ba4ce-606b-4ef5-818d-31fa6ac5a2c1"/>
  </ds:schemaRefs>
</ds:datastoreItem>
</file>

<file path=customXml/itemProps3.xml><?xml version="1.0" encoding="utf-8"?>
<ds:datastoreItem xmlns:ds="http://schemas.openxmlformats.org/officeDocument/2006/customXml" ds:itemID="{702AECFD-69CA-4B52-A0B9-9C10698512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C:\Users\Usuario\Downloads\Plantilla VERT LSC Membretada.dotx</Template>
  <TotalTime>0</TotalTime>
  <Pages>4</Pages>
  <Words>616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onella guayasamin</cp:lastModifiedBy>
  <cp:revision>2</cp:revision>
  <dcterms:created xsi:type="dcterms:W3CDTF">2025-05-20T23:58:00Z</dcterms:created>
  <dcterms:modified xsi:type="dcterms:W3CDTF">2025-05-20T23:58:00Z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0x01010061CC7B76BB683444B26EB95BBC569067</vt:lpwstr>
  </property>
</Properties>
</file>